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1F" w:rsidRPr="005A6C1F" w:rsidRDefault="005A6C1F" w:rsidP="005A6C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5A6C1F" w:rsidRPr="005A6C1F" w:rsidRDefault="005A6C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6C1F" w:rsidRPr="005A6C1F" w:rsidRDefault="005A6C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ПИСЬМО</w:t>
      </w:r>
    </w:p>
    <w:p w:rsidR="005A6C1F" w:rsidRPr="005A6C1F" w:rsidRDefault="005A6C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от 1 ноября 2023 г. N 117563/12</w:t>
      </w:r>
    </w:p>
    <w:p w:rsidR="005A6C1F" w:rsidRPr="005A6C1F" w:rsidRDefault="005A6C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C1F" w:rsidRPr="005A6C1F" w:rsidRDefault="005A6C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5A6C1F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5A6C1F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письма по вопросу применения постановлений Правительства Российской Федерации от 30 апреля 2020 г. </w:t>
      </w:r>
      <w:hyperlink r:id="rId4">
        <w:r w:rsidRPr="005A6C1F">
          <w:rPr>
            <w:rFonts w:ascii="Times New Roman" w:hAnsi="Times New Roman" w:cs="Times New Roman"/>
            <w:sz w:val="24"/>
            <w:szCs w:val="24"/>
          </w:rPr>
          <w:t>N 616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(далее - постановление N 616), </w:t>
      </w:r>
      <w:hyperlink r:id="rId5">
        <w:r w:rsidRPr="005A6C1F">
          <w:rPr>
            <w:rFonts w:ascii="Times New Roman" w:hAnsi="Times New Roman" w:cs="Times New Roman"/>
            <w:sz w:val="24"/>
            <w:szCs w:val="24"/>
          </w:rPr>
          <w:t>N 617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(далее - постановление N 617), </w:t>
      </w:r>
      <w:hyperlink r:id="rId6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июля 2019 г. N 878 (далее - постановление N 878) и </w:t>
      </w:r>
      <w:hyperlink r:id="rId7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февраля 2015 г. N 102 (далее - постановление N 102) и сообщает следующее.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8">
        <w:r w:rsidRPr="005A6C1F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616 устанавливается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</w:t>
      </w:r>
      <w:hyperlink r:id="rId9">
        <w:r w:rsidRPr="005A6C1F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согласно приложению к данному постановлению (далее - перечень к постановлению N 616).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10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616 в соответствии с </w:t>
      </w:r>
      <w:hyperlink r:id="rId11">
        <w:r w:rsidRPr="005A6C1F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данного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а подтверждением производства промышленной продукции на территории государства - члена Евразийского экономического союза - наличие сведений о такой продукции в евразийском реестре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>
        <w:r w:rsidRPr="005A6C1F">
          <w:rPr>
            <w:rFonts w:ascii="Times New Roman" w:hAnsi="Times New Roman" w:cs="Times New Roman"/>
            <w:sz w:val="24"/>
            <w:szCs w:val="24"/>
          </w:rPr>
          <w:t>вторым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5A6C1F">
          <w:rPr>
            <w:rFonts w:ascii="Times New Roman" w:hAnsi="Times New Roman" w:cs="Times New Roman"/>
            <w:sz w:val="24"/>
            <w:szCs w:val="24"/>
          </w:rPr>
          <w:t>третьим абзацами пункта 10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616 для подтверждения соответствия закупки промышленных товаров требованиям, установленным </w:t>
      </w:r>
      <w:hyperlink r:id="rId14">
        <w:r w:rsidRPr="005A6C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616, участник закупки указывает в составе заявки на участие в закупке: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5">
        <w:r w:rsidRPr="005A6C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июля 2015 г. N 719 (далее - постановление N 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и совокупном количестве баллов включается в контракт;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это предусмотрено </w:t>
      </w:r>
      <w:hyperlink r:id="rId16">
        <w:r w:rsidRPr="005A6C1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Совета Евразийской экономической комиссии от 23 ноября 2020 г. N 105 (далее - решение N 105)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(условий). Информация о реестровых записях о товаре и совокупном количестве баллов включается в контракт (далее при совместном упоминании - реестровые записи).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lastRenderedPageBreak/>
        <w:t xml:space="preserve">Отмечается, что </w:t>
      </w:r>
      <w:hyperlink r:id="rId17">
        <w:r w:rsidRPr="005A6C1F">
          <w:rPr>
            <w:rFonts w:ascii="Times New Roman" w:hAnsi="Times New Roman" w:cs="Times New Roman"/>
            <w:sz w:val="24"/>
            <w:szCs w:val="24"/>
          </w:rPr>
          <w:t>пунктом 26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Правил выдачи заключения о подтверждении производства промышленной продукции на территории Российской Федерации, утвержденных постановлением N 719 (далее - заключение), предусмотрено, что по истечении срока действия заключения или в случае отзыва заключения </w:t>
      </w:r>
      <w:proofErr w:type="spellStart"/>
      <w:r w:rsidRPr="005A6C1F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5A6C1F">
        <w:rPr>
          <w:rFonts w:ascii="Times New Roman" w:hAnsi="Times New Roman" w:cs="Times New Roman"/>
          <w:sz w:val="24"/>
          <w:szCs w:val="24"/>
        </w:rPr>
        <w:t xml:space="preserve"> России исключает промышленную продукцию, на которую выдано заключение, из реестра российской промышленной продукции. В этой связи соответствующая реестровая запись прекращает срок своего действия.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Вместе с тем </w:t>
      </w:r>
      <w:hyperlink r:id="rId18">
        <w:r w:rsidRPr="005A6C1F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616 установлено, что при исполнении контракта замена промышленных товаров, указанных в </w:t>
      </w:r>
      <w:hyperlink r:id="rId19">
        <w:r w:rsidRPr="005A6C1F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к постановлению N 616, на промышленные товары, происходящие из иностранных государств (за исключением государств - членов Евразийского экономического союза), не допускается.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Учитывая изложенное, реестровые записи должны быть действующими как на этапе подачи участником закупки заявки на участие в закупке или на этапе заключения контракта, в случае осуществления закупки у единственного поставщика (подрядчика, исполнителя), так и на этапе исполнения контракта.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соответствии с изменениями, внесенными </w:t>
      </w:r>
      <w:hyperlink r:id="rId20">
        <w:r w:rsidRPr="005A6C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мая 2023 г. N 889, с 1 июня 2023 г. утратил силу </w:t>
      </w:r>
      <w:hyperlink r:id="rId21">
        <w:r w:rsidRPr="005A6C1F">
          <w:rPr>
            <w:rFonts w:ascii="Times New Roman" w:hAnsi="Times New Roman" w:cs="Times New Roman"/>
            <w:sz w:val="24"/>
            <w:szCs w:val="24"/>
          </w:rPr>
          <w:t>абзац первый пункта 10(3)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616, в соответствии с которым отдельно регламентировалась обязанность поставщика (подрядчика, исполнителя) при передаче товара (результатов работы)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Вместе с тем </w:t>
      </w:r>
      <w:hyperlink r:id="rId22">
        <w:r w:rsidRPr="005A6C1F">
          <w:rPr>
            <w:rFonts w:ascii="Times New Roman" w:hAnsi="Times New Roman" w:cs="Times New Roman"/>
            <w:sz w:val="24"/>
            <w:szCs w:val="24"/>
          </w:rPr>
          <w:t>частью 2 статьи 34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при заключении и исполнении контракта изменение его существенных условий не допускается, за исключением случаев, предусмотренных </w:t>
      </w:r>
      <w:hyperlink r:id="rId23">
        <w:r w:rsidRPr="005A6C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При этом в соответствии с </w:t>
      </w:r>
      <w:hyperlink r:id="rId24">
        <w:r w:rsidRPr="005A6C1F">
          <w:rPr>
            <w:rFonts w:ascii="Times New Roman" w:hAnsi="Times New Roman" w:cs="Times New Roman"/>
            <w:sz w:val="24"/>
            <w:szCs w:val="24"/>
          </w:rPr>
          <w:t>частью 7 статьи 95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Закона N 44-ФЗ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Так как критерии определения улучшенных технических характеристик товаров </w:t>
      </w:r>
      <w:hyperlink r:id="rId25">
        <w:r w:rsidRPr="005A6C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44-ФЗ не установлены, заказчик самостоятельно определяет такие критерии и согласовывает с поставщиком (подрядчиком, исполнителем) их изменение.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то же время, принимая во внимание положения </w:t>
      </w:r>
      <w:hyperlink r:id="rId26">
        <w:r w:rsidRPr="005A6C1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44-ФЗ, комиссия по осуществлению закупок самостоятельно принимает решение о соответствии товара, а также осуществляет проверку соответствующих реестровых записей.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2. В соответствии с </w:t>
      </w:r>
      <w:hyperlink r:id="rId27">
        <w:r w:rsidRPr="005A6C1F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617 установлены ограничения допуска отдельных видов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 согласно прилагаемому к постановлению </w:t>
      </w:r>
      <w:hyperlink r:id="rId28">
        <w:r w:rsidRPr="005A6C1F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(далее - перечень, ограничение).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9">
        <w:r w:rsidRPr="005A6C1F">
          <w:rPr>
            <w:rFonts w:ascii="Times New Roman" w:hAnsi="Times New Roman" w:cs="Times New Roman"/>
            <w:sz w:val="24"/>
            <w:szCs w:val="24"/>
          </w:rPr>
          <w:t>пункту 7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617 установлено, что в целях реализации настоящего постановления подтверждением производства продукции на территории Российской Федерации или на территории государства - члена Евразийского экономического союза является указание номеров реестровых записей.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При исполнении контракта, при заключении которого были отклонены заявки в соответствии с ограничениями, установленными </w:t>
      </w:r>
      <w:hyperlink r:id="rId30">
        <w:r w:rsidRPr="005A6C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617, замена отдельного </w:t>
      </w:r>
      <w:r w:rsidRPr="005A6C1F">
        <w:rPr>
          <w:rFonts w:ascii="Times New Roman" w:hAnsi="Times New Roman" w:cs="Times New Roman"/>
          <w:sz w:val="24"/>
          <w:szCs w:val="24"/>
        </w:rPr>
        <w:lastRenderedPageBreak/>
        <w:t>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 (</w:t>
      </w:r>
      <w:hyperlink r:id="rId31">
        <w:r w:rsidRPr="005A6C1F">
          <w:rPr>
            <w:rFonts w:ascii="Times New Roman" w:hAnsi="Times New Roman" w:cs="Times New Roman"/>
            <w:sz w:val="24"/>
            <w:szCs w:val="24"/>
          </w:rPr>
          <w:t>пункт 10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617).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Таким образом, в отношении </w:t>
      </w:r>
      <w:hyperlink r:id="rId32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617 также применяются указанные ранее положения </w:t>
      </w:r>
      <w:hyperlink r:id="rId33">
        <w:r w:rsidRPr="005A6C1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3. По вопросу применения </w:t>
      </w:r>
      <w:hyperlink r:id="rId34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878 и </w:t>
      </w:r>
      <w:hyperlink r:id="rId35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102 Департамент информирует, что в соответствии с </w:t>
      </w:r>
      <w:hyperlink r:id="rId36">
        <w:r w:rsidRPr="005A6C1F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878 утверждается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37">
        <w:r w:rsidRPr="005A6C1F">
          <w:rPr>
            <w:rFonts w:ascii="Times New Roman" w:hAnsi="Times New Roman" w:cs="Times New Roman"/>
            <w:sz w:val="24"/>
            <w:szCs w:val="24"/>
          </w:rPr>
          <w:t>пунктом 3(2)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878 установлено, что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(далее - реестр радиоэлектронной продукции) или евразийском реестре промышленных товаров.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целях подтверждения соответствия радиоэлектронной продукции требованиям, предусмотренным </w:t>
      </w:r>
      <w:hyperlink r:id="rId38">
        <w:r w:rsidRPr="005A6C1F">
          <w:rPr>
            <w:rFonts w:ascii="Times New Roman" w:hAnsi="Times New Roman" w:cs="Times New Roman"/>
            <w:sz w:val="24"/>
            <w:szCs w:val="24"/>
          </w:rPr>
          <w:t>пунктом 3(2)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данного постановления, участник закупки указывает (декларирует) в составе заявки на участие в закупке номер реестровой записи из реестра радиоэлектронной продукции или евразийского реестра промышленных товаров </w:t>
      </w:r>
      <w:hyperlink r:id="rId39">
        <w:r w:rsidRPr="005A6C1F">
          <w:rPr>
            <w:rFonts w:ascii="Times New Roman" w:hAnsi="Times New Roman" w:cs="Times New Roman"/>
            <w:sz w:val="24"/>
            <w:szCs w:val="24"/>
          </w:rPr>
          <w:t>(пункт 3(3)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878).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В свою очередь, подтверждением страны происхождения медицинских изделий, включенных в утвержденные постановлением N 102 </w:t>
      </w:r>
      <w:hyperlink r:id="rId40">
        <w:r w:rsidRPr="005A6C1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и </w:t>
      </w:r>
      <w:hyperlink r:id="rId41">
        <w:r w:rsidRPr="005A6C1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является сертификат 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 </w:t>
      </w:r>
      <w:hyperlink r:id="rId42">
        <w:r w:rsidRPr="005A6C1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данными </w:t>
      </w:r>
      <w:hyperlink r:id="rId43">
        <w:r w:rsidRPr="005A6C1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(далее - сертификат СТ-1).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в постановлениях </w:t>
      </w:r>
      <w:hyperlink r:id="rId44">
        <w:r w:rsidRPr="005A6C1F">
          <w:rPr>
            <w:rFonts w:ascii="Times New Roman" w:hAnsi="Times New Roman" w:cs="Times New Roman"/>
            <w:sz w:val="24"/>
            <w:szCs w:val="24"/>
          </w:rPr>
          <w:t>N 878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5">
        <w:r w:rsidRPr="005A6C1F">
          <w:rPr>
            <w:rFonts w:ascii="Times New Roman" w:hAnsi="Times New Roman" w:cs="Times New Roman"/>
            <w:sz w:val="24"/>
            <w:szCs w:val="24"/>
          </w:rPr>
          <w:t>N 102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также предусмотрены положения о недопустимости замены продукции на продукцию, происходящую из иностранных государств, при исполнении контракта, который заключен по результатам определения поставщика (подрядчика, исполнителя) в соответствии с установленными данными постановлениями ограничениями (</w:t>
      </w:r>
      <w:hyperlink r:id="rId46">
        <w:r w:rsidRPr="005A6C1F">
          <w:rPr>
            <w:rFonts w:ascii="Times New Roman" w:hAnsi="Times New Roman" w:cs="Times New Roman"/>
            <w:sz w:val="24"/>
            <w:szCs w:val="24"/>
          </w:rPr>
          <w:t>пункт 8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878 и </w:t>
      </w:r>
      <w:hyperlink r:id="rId47">
        <w:r w:rsidRPr="005A6C1F">
          <w:rPr>
            <w:rFonts w:ascii="Times New Roman" w:hAnsi="Times New Roman" w:cs="Times New Roman"/>
            <w:sz w:val="24"/>
            <w:szCs w:val="24"/>
          </w:rPr>
          <w:t>пункты 3(1)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r w:rsidRPr="005A6C1F">
          <w:rPr>
            <w:rFonts w:ascii="Times New Roman" w:hAnsi="Times New Roman" w:cs="Times New Roman"/>
            <w:sz w:val="24"/>
            <w:szCs w:val="24"/>
          </w:rPr>
          <w:t>3(2)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постановления N 102).</w:t>
      </w:r>
    </w:p>
    <w:p w:rsidR="005A6C1F" w:rsidRPr="005A6C1F" w:rsidRDefault="005A6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 xml:space="preserve">Таким образом, в целях реализации положений </w:t>
      </w:r>
      <w:hyperlink r:id="rId49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878 реестровые записи в реестре радиоэлектронной продукции или евразийском реестре промышленных товаров должны быть действующими как на этапе подачи участником закупки заявки на участие в закупке, так и на этапе исполнения контракта. Аналогичные требования предусмотрены в целях реализации положений </w:t>
      </w:r>
      <w:hyperlink r:id="rId50">
        <w:r w:rsidRPr="005A6C1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A6C1F">
        <w:rPr>
          <w:rFonts w:ascii="Times New Roman" w:hAnsi="Times New Roman" w:cs="Times New Roman"/>
          <w:sz w:val="24"/>
          <w:szCs w:val="24"/>
        </w:rPr>
        <w:t xml:space="preserve"> N 102 в отношении соответствующих сертификатов СТ-1.</w:t>
      </w:r>
    </w:p>
    <w:p w:rsidR="005A6C1F" w:rsidRPr="005A6C1F" w:rsidRDefault="005A6C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6C1F" w:rsidRPr="005A6C1F" w:rsidRDefault="005A6C1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A6C1F" w:rsidRPr="005A6C1F" w:rsidRDefault="005A6C1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5A6C1F" w:rsidRPr="005A6C1F" w:rsidRDefault="005A6C1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5A6C1F" w:rsidRPr="005A6C1F" w:rsidRDefault="005A6C1F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6C1F">
        <w:rPr>
          <w:rFonts w:ascii="Times New Roman" w:hAnsi="Times New Roman" w:cs="Times New Roman"/>
          <w:sz w:val="24"/>
          <w:szCs w:val="24"/>
        </w:rPr>
        <w:t>А.В.МАТУШАНСКИЙ</w:t>
      </w:r>
    </w:p>
    <w:p w:rsidR="002A5437" w:rsidRPr="005A6C1F" w:rsidRDefault="002A543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2A5437" w:rsidRPr="005A6C1F" w:rsidSect="009A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1F"/>
    <w:rsid w:val="002A5437"/>
    <w:rsid w:val="005A6C1F"/>
    <w:rsid w:val="00A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259FA-8D3E-4F36-B196-A0C0F6D5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6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6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1C330191D2785B0633B4D1CB31358CD94DA979CE4587B5FB78F813ACB06918364E06913B63A792CA4A9583906270534AEBB13A694E17CC18qEM" TargetMode="External"/><Relationship Id="rId18" Type="http://schemas.openxmlformats.org/officeDocument/2006/relationships/hyperlink" Target="consultantplus://offline/ref=061C330191D2785B0633B4D1CB31358CD94DA979CE4587B5FB78F813ACB06918364E06913B63A293C84A9583906270534AEBB13A694E17CC18qEM" TargetMode="External"/><Relationship Id="rId26" Type="http://schemas.openxmlformats.org/officeDocument/2006/relationships/hyperlink" Target="consultantplus://offline/ref=061C330191D2785B0633B4D1CB31358CD94DAC77CE4587B5FB78F813ACB06918244E5E9D396BBC91CB5FC3D2D613q4M" TargetMode="External"/><Relationship Id="rId39" Type="http://schemas.openxmlformats.org/officeDocument/2006/relationships/hyperlink" Target="consultantplus://offline/ref=061C330191D2785B0633B4D1CB31358CD94DA979C84387B5FB78F813ACB06918364E06953968F6C18D14CCD0DC297C535CF7B03A17q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1C330191D2785B0633B4D1CB31358CD94DA979CE4587B5FB78F813ACB06918364E06913B63A796CD4A9583906270534AEBB13A694E17CC18qEM" TargetMode="External"/><Relationship Id="rId34" Type="http://schemas.openxmlformats.org/officeDocument/2006/relationships/hyperlink" Target="consultantplus://offline/ref=061C330191D2785B0633B4D1CB31358CD94DA979C84387B5FB78F813ACB06918244E5E9D396BBC91CB5FC3D2D613q4M" TargetMode="External"/><Relationship Id="rId42" Type="http://schemas.openxmlformats.org/officeDocument/2006/relationships/hyperlink" Target="consultantplus://offline/ref=061C330191D2785B0633B4D1CB31358CDE4FAE76CB4087B5FB78F813ACB06918364E06913B63A292CD4A9583906270534AEBB13A694E17CC18qEM" TargetMode="External"/><Relationship Id="rId47" Type="http://schemas.openxmlformats.org/officeDocument/2006/relationships/hyperlink" Target="consultantplus://offline/ref=061C330191D2785B0633B4D1CB31358CD94EAA76CE4B87B5FB78F813ACB06918364E06913B63A193C14A9583906270534AEBB13A694E17CC18qEM" TargetMode="External"/><Relationship Id="rId50" Type="http://schemas.openxmlformats.org/officeDocument/2006/relationships/hyperlink" Target="consultantplus://offline/ref=061C330191D2785B0633B4D1CB31358CD94EAA76CE4B87B5FB78F813ACB06918244E5E9D396BBC91CB5FC3D2D613q4M" TargetMode="External"/><Relationship Id="rId7" Type="http://schemas.openxmlformats.org/officeDocument/2006/relationships/hyperlink" Target="consultantplus://offline/ref=061C330191D2785B0633B4D1CB31358CD94EAA76CE4B87B5FB78F813ACB06918244E5E9D396BBC91CB5FC3D2D613q4M" TargetMode="External"/><Relationship Id="rId12" Type="http://schemas.openxmlformats.org/officeDocument/2006/relationships/hyperlink" Target="consultantplus://offline/ref=061C330191D2785B0633B4D1CB31358CD94DA979CE4587B5FB78F813ACB06918364E06943364A9C4980594DFD63F635040EBB2387514qFM" TargetMode="External"/><Relationship Id="rId17" Type="http://schemas.openxmlformats.org/officeDocument/2006/relationships/hyperlink" Target="consultantplus://offline/ref=061C330191D2785B0633B4D1CB31358CD94DA977C84387B5FB78F813ACB06918364E06913B62A598CD4A9583906270534AEBB13A694E17CC18qEM" TargetMode="External"/><Relationship Id="rId25" Type="http://schemas.openxmlformats.org/officeDocument/2006/relationships/hyperlink" Target="consultantplus://offline/ref=061C330191D2785B0633B4D1CB31358CD94DAC77CE4587B5FB78F813ACB06918244E5E9D396BBC91CB5FC3D2D613q4M" TargetMode="External"/><Relationship Id="rId33" Type="http://schemas.openxmlformats.org/officeDocument/2006/relationships/hyperlink" Target="consultantplus://offline/ref=061C330191D2785B0633B4D1CB31358CD94DAC77CE4587B5FB78F813ACB06918244E5E9D396BBC91CB5FC3D2D613q4M" TargetMode="External"/><Relationship Id="rId38" Type="http://schemas.openxmlformats.org/officeDocument/2006/relationships/hyperlink" Target="consultantplus://offline/ref=061C330191D2785B0633B4D1CB31358CD94DA979C84387B5FB78F813ACB06918364E06943268F6C18D14CCD0DC297C535CF7B03A17q4M" TargetMode="External"/><Relationship Id="rId46" Type="http://schemas.openxmlformats.org/officeDocument/2006/relationships/hyperlink" Target="consultantplus://offline/ref=061C330191D2785B0633B4D1CB31358CD94DA979C84387B5FB78F813ACB06918364E06953E68F6C18D14CCD0DC297C535CF7B03A17q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1C330191D2785B0633B4D1CB31358CD94DAE7EC54587B5FB78F813ACB06918244E5E9D396BBC91CB5FC3D2D613q4M" TargetMode="External"/><Relationship Id="rId20" Type="http://schemas.openxmlformats.org/officeDocument/2006/relationships/hyperlink" Target="consultantplus://offline/ref=061C330191D2785B0633B4D1CB31358CD94FA57AC44387B5FB78F813ACB06918244E5E9D396BBC91CB5FC3D2D613q4M" TargetMode="External"/><Relationship Id="rId29" Type="http://schemas.openxmlformats.org/officeDocument/2006/relationships/hyperlink" Target="consultantplus://offline/ref=061C330191D2785B0633B4D1CB31358CD94EAB79CA4787B5FB78F813ACB06918364E06913037F3D49C4CC3DACA367F4F40F5B213qBM" TargetMode="External"/><Relationship Id="rId41" Type="http://schemas.openxmlformats.org/officeDocument/2006/relationships/hyperlink" Target="consultantplus://offline/ref=061C330191D2785B0633B4D1CB31358CD94EAA76CE4B87B5FB78F813ACB06918364E06973C60A9C4980594DFD63F635040EBB2387514q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C330191D2785B0633B4D1CB31358CD94DA979C84387B5FB78F813ACB06918244E5E9D396BBC91CB5FC3D2D613q4M" TargetMode="External"/><Relationship Id="rId11" Type="http://schemas.openxmlformats.org/officeDocument/2006/relationships/hyperlink" Target="consultantplus://offline/ref=061C330191D2785B0633B4D1CB31358CD94DA979CE4587B5FB78F813ACB06918364E06933B68F6C18D14CCD0DC297C535CF7B03A17q4M" TargetMode="External"/><Relationship Id="rId24" Type="http://schemas.openxmlformats.org/officeDocument/2006/relationships/hyperlink" Target="consultantplus://offline/ref=061C330191D2785B0633B4D1CB31358CD94DAC77CE4587B5FB78F813ACB06918364E06913960A9C4980594DFD63F635040EBB2387514qFM" TargetMode="External"/><Relationship Id="rId32" Type="http://schemas.openxmlformats.org/officeDocument/2006/relationships/hyperlink" Target="consultantplus://offline/ref=061C330191D2785B0633B4D1CB31358CD94EAB79CA4787B5FB78F813ACB06918244E5E9D396BBC91CB5FC3D2D613q4M" TargetMode="External"/><Relationship Id="rId37" Type="http://schemas.openxmlformats.org/officeDocument/2006/relationships/hyperlink" Target="consultantplus://offline/ref=061C330191D2785B0633B4D1CB31358CD94DA979C84387B5FB78F813ACB06918364E06943268F6C18D14CCD0DC297C535CF7B03A17q4M" TargetMode="External"/><Relationship Id="rId40" Type="http://schemas.openxmlformats.org/officeDocument/2006/relationships/hyperlink" Target="consultantplus://offline/ref=061C330191D2785B0633B4D1CB31358CD94EAA76CE4B87B5FB78F813ACB06918364E06953D64A9C4980594DFD63F635040EBB2387514qFM" TargetMode="External"/><Relationship Id="rId45" Type="http://schemas.openxmlformats.org/officeDocument/2006/relationships/hyperlink" Target="consultantplus://offline/ref=061C330191D2785B0633B4D1CB31358CD94EAA76CE4B87B5FB78F813ACB06918244E5E9D396BBC91CB5FC3D2D613q4M" TargetMode="External"/><Relationship Id="rId5" Type="http://schemas.openxmlformats.org/officeDocument/2006/relationships/hyperlink" Target="consultantplus://offline/ref=061C330191D2785B0633B4D1CB31358CD94EAB79CA4787B5FB78F813ACB06918244E5E9D396BBC91CB5FC3D2D613q4M" TargetMode="External"/><Relationship Id="rId15" Type="http://schemas.openxmlformats.org/officeDocument/2006/relationships/hyperlink" Target="consultantplus://offline/ref=061C330191D2785B0633B4D1CB31358CD94DA977C84387B5FB78F813ACB06918244E5E9D396BBC91CB5FC3D2D613q4M" TargetMode="External"/><Relationship Id="rId23" Type="http://schemas.openxmlformats.org/officeDocument/2006/relationships/hyperlink" Target="consultantplus://offline/ref=061C330191D2785B0633B4D1CB31358CD94DAC77CE4587B5FB78F813ACB06918244E5E9D396BBC91CB5FC3D2D613q4M" TargetMode="External"/><Relationship Id="rId28" Type="http://schemas.openxmlformats.org/officeDocument/2006/relationships/hyperlink" Target="consultantplus://offline/ref=061C330191D2785B0633B4D1CB31358CD94EAB79CA4787B5FB78F813ACB06918364E06913E68F6C18D14CCD0DC297C535CF7B03A17q4M" TargetMode="External"/><Relationship Id="rId36" Type="http://schemas.openxmlformats.org/officeDocument/2006/relationships/hyperlink" Target="consultantplus://offline/ref=061C330191D2785B0633B4D1CB31358CD94DA979C84387B5FB78F813ACB06918364E06913B63A290CF4A9583906270534AEBB13A694E17CC18qEM" TargetMode="External"/><Relationship Id="rId49" Type="http://schemas.openxmlformats.org/officeDocument/2006/relationships/hyperlink" Target="consultantplus://offline/ref=061C330191D2785B0633B4D1CB31358CD94DA979C84387B5FB78F813ACB06918244E5E9D396BBC91CB5FC3D2D613q4M" TargetMode="External"/><Relationship Id="rId10" Type="http://schemas.openxmlformats.org/officeDocument/2006/relationships/hyperlink" Target="consultantplus://offline/ref=061C330191D2785B0633B4D1CB31358CD94DA979CE4587B5FB78F813ACB06918244E5E9D396BBC91CB5FC3D2D613q4M" TargetMode="External"/><Relationship Id="rId19" Type="http://schemas.openxmlformats.org/officeDocument/2006/relationships/hyperlink" Target="consultantplus://offline/ref=061C330191D2785B0633B4D1CB31358CD94DA979CE4587B5FB78F813ACB06918364E06933F68F6C18D14CCD0DC297C535CF7B03A17q4M" TargetMode="External"/><Relationship Id="rId31" Type="http://schemas.openxmlformats.org/officeDocument/2006/relationships/hyperlink" Target="consultantplus://offline/ref=061C330191D2785B0633B4D1CB31358CD94EAB79CA4787B5FB78F813ACB06918364E06913B63A292C94A9583906270534AEBB13A694E17CC18qEM" TargetMode="External"/><Relationship Id="rId44" Type="http://schemas.openxmlformats.org/officeDocument/2006/relationships/hyperlink" Target="consultantplus://offline/ref=061C330191D2785B0633B4D1CB31358CD94DA979C84387B5FB78F813ACB06918244E5E9D396BBC91CB5FC3D2D613q4M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061C330191D2785B0633B4D1CB31358CD94DA979CE4587B5FB78F813ACB06918244E5E9D396BBC91CB5FC3D2D613q4M" TargetMode="External"/><Relationship Id="rId9" Type="http://schemas.openxmlformats.org/officeDocument/2006/relationships/hyperlink" Target="consultantplus://offline/ref=061C330191D2785B0633B4D1CB31358CD94DA979CE4587B5FB78F813ACB06918364E06933F68F6C18D14CCD0DC297C535CF7B03A17q4M" TargetMode="External"/><Relationship Id="rId14" Type="http://schemas.openxmlformats.org/officeDocument/2006/relationships/hyperlink" Target="consultantplus://offline/ref=061C330191D2785B0633B4D1CB31358CD94DA979CE4587B5FB78F813ACB06918244E5E9D396BBC91CB5FC3D2D613q4M" TargetMode="External"/><Relationship Id="rId22" Type="http://schemas.openxmlformats.org/officeDocument/2006/relationships/hyperlink" Target="consultantplus://offline/ref=061C330191D2785B0633B4D1CB31358CD94DAC77CE4587B5FB78F813ACB06918364E06913963A090C2159096813A7F595CF4B226754C151CqDM" TargetMode="External"/><Relationship Id="rId27" Type="http://schemas.openxmlformats.org/officeDocument/2006/relationships/hyperlink" Target="consultantplus://offline/ref=061C330191D2785B0633B4D1CB31358CD94EAB79CA4787B5FB78F813ACB06918364E06913B63A290CC4A9583906270534AEBB13A694E17CC18qEM" TargetMode="External"/><Relationship Id="rId30" Type="http://schemas.openxmlformats.org/officeDocument/2006/relationships/hyperlink" Target="consultantplus://offline/ref=061C330191D2785B0633B4D1CB31358CD94EAB79CA4787B5FB78F813ACB06918244E5E9D396BBC91CB5FC3D2D613q4M" TargetMode="External"/><Relationship Id="rId35" Type="http://schemas.openxmlformats.org/officeDocument/2006/relationships/hyperlink" Target="consultantplus://offline/ref=061C330191D2785B0633B4D1CB31358CD94EAA76CE4B87B5FB78F813ACB06918244E5E9D396BBC91CB5FC3D2D613q4M" TargetMode="External"/><Relationship Id="rId43" Type="http://schemas.openxmlformats.org/officeDocument/2006/relationships/hyperlink" Target="consultantplus://offline/ref=061C330191D2785B0633B4D1CB31358CDE4FAE76CB4087B5FB78F813ACB06918364E06913B63A292CD4A9583906270534AEBB13A694E17CC18qEM" TargetMode="External"/><Relationship Id="rId48" Type="http://schemas.openxmlformats.org/officeDocument/2006/relationships/hyperlink" Target="consultantplus://offline/ref=061C330191D2785B0633B4D1CB31358CD94EAA76CE4B87B5FB78F813ACB06918364E06913B63A193C04A9583906270534AEBB13A694E17CC18qEM" TargetMode="External"/><Relationship Id="rId8" Type="http://schemas.openxmlformats.org/officeDocument/2006/relationships/hyperlink" Target="consultantplus://offline/ref=061C330191D2785B0633B4D1CB31358CD94DA979CE4587B5FB78F813ACB06918364E06913B63A290CC4A9583906270534AEBB13A694E17CC18qE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2023-12-28T12:48:00Z</cp:lastPrinted>
  <dcterms:created xsi:type="dcterms:W3CDTF">2023-12-28T12:42:00Z</dcterms:created>
  <dcterms:modified xsi:type="dcterms:W3CDTF">2023-12-28T12:49:00Z</dcterms:modified>
</cp:coreProperties>
</file>